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EFB" w:rsidRDefault="008D66E3" w:rsidP="008D66E3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- Какой порядок учета расходов при совмещении упрощенной системы налогообложения и патентной системы налогообложения?</w:t>
      </w:r>
    </w:p>
    <w:p w:rsidR="006A09F5" w:rsidRPr="00F73153" w:rsidRDefault="006A09F5" w:rsidP="006A09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153">
        <w:rPr>
          <w:rFonts w:ascii="Times New Roman" w:hAnsi="Times New Roman" w:cs="Times New Roman"/>
          <w:sz w:val="28"/>
          <w:szCs w:val="28"/>
        </w:rPr>
        <w:t>Согласно статье 346.53 НК РФ (</w:t>
      </w:r>
      <w:r w:rsidR="00A27F6F">
        <w:rPr>
          <w:rFonts w:ascii="Times New Roman" w:hAnsi="Times New Roman" w:cs="Times New Roman"/>
          <w:sz w:val="28"/>
          <w:szCs w:val="28"/>
        </w:rPr>
        <w:t>г</w:t>
      </w:r>
      <w:r w:rsidRPr="00F73153">
        <w:rPr>
          <w:rFonts w:ascii="Times New Roman" w:hAnsi="Times New Roman" w:cs="Times New Roman"/>
          <w:sz w:val="28"/>
          <w:szCs w:val="28"/>
        </w:rPr>
        <w:t xml:space="preserve">лава 26.5 «Патентная система налогообложения») если </w:t>
      </w:r>
      <w:r w:rsidR="00A27F6F">
        <w:rPr>
          <w:rFonts w:ascii="Times New Roman" w:hAnsi="Times New Roman" w:cs="Times New Roman"/>
          <w:sz w:val="28"/>
          <w:szCs w:val="28"/>
        </w:rPr>
        <w:t>ИП</w:t>
      </w:r>
      <w:r w:rsidRPr="00F73153">
        <w:rPr>
          <w:rFonts w:ascii="Times New Roman" w:hAnsi="Times New Roman" w:cs="Times New Roman"/>
          <w:sz w:val="28"/>
          <w:szCs w:val="28"/>
        </w:rPr>
        <w:t xml:space="preserve"> применяет ПСН и осуществляет иные виды предпринимательской деятельности, в отношении которых им применяется иной режим налогообложения, он обязан вести учет имущества, обязательств и хозяйственных операций в соответствии с порядком, установленным в рамках соответствующего режима налогообложения.</w:t>
      </w:r>
    </w:p>
    <w:p w:rsidR="008D66E3" w:rsidRPr="008D66E3" w:rsidRDefault="006A09F5" w:rsidP="008D66E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rial" w:hAnsi="Times New Roman"/>
          <w:sz w:val="28"/>
          <w:szCs w:val="28"/>
        </w:rPr>
      </w:pPr>
      <w:r w:rsidRPr="008D66E3">
        <w:rPr>
          <w:rFonts w:ascii="Times New Roman" w:eastAsia="Arial" w:hAnsi="Times New Roman"/>
          <w:sz w:val="28"/>
          <w:szCs w:val="28"/>
        </w:rPr>
        <w:t>Формы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Порядки их заполнения утверждены приказом Минфина России от 22.10.2012 № 135н.</w:t>
      </w:r>
      <w:r w:rsidR="008D66E3" w:rsidRPr="008D66E3">
        <w:rPr>
          <w:rFonts w:ascii="Times New Roman" w:eastAsia="Arial" w:hAnsi="Times New Roman"/>
          <w:sz w:val="28"/>
          <w:szCs w:val="28"/>
        </w:rPr>
        <w:t xml:space="preserve"> </w:t>
      </w:r>
    </w:p>
    <w:p w:rsidR="008D66E3" w:rsidRPr="008D66E3" w:rsidRDefault="008D66E3" w:rsidP="008D66E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Arial" w:hAnsi="Times New Roman"/>
          <w:sz w:val="28"/>
          <w:szCs w:val="28"/>
        </w:rPr>
      </w:pPr>
      <w:r w:rsidRPr="008D66E3">
        <w:rPr>
          <w:rFonts w:ascii="Times New Roman" w:eastAsia="Arial" w:hAnsi="Times New Roman"/>
          <w:sz w:val="28"/>
          <w:szCs w:val="28"/>
        </w:rPr>
        <w:t>Так, при совмещении ИП двух специальных режимов налогообложения - ПСН и УСН, вести учет необходимо по каждому из них отдельно в соответствующей Книге учета доходов и расходов.</w:t>
      </w:r>
    </w:p>
    <w:p w:rsidR="00F73153" w:rsidRDefault="005F1CD1" w:rsidP="008D66E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395A">
        <w:rPr>
          <w:rFonts w:ascii="Times New Roman" w:eastAsia="Arial" w:hAnsi="Times New Roman"/>
          <w:sz w:val="28"/>
          <w:szCs w:val="28"/>
        </w:rPr>
        <w:t>В Книге учета доходов индивидуальных предпринимателей, применяющих ПСН, учитываются лишь те факты хозяйственной деятельности, которые связаны с извлечением дохода</w:t>
      </w:r>
      <w:r>
        <w:rPr>
          <w:rFonts w:ascii="Times New Roman" w:eastAsia="Arial" w:hAnsi="Times New Roman"/>
          <w:sz w:val="28"/>
          <w:szCs w:val="28"/>
        </w:rPr>
        <w:t xml:space="preserve"> от реализации, </w:t>
      </w:r>
      <w:r>
        <w:rPr>
          <w:rFonts w:ascii="Times New Roman" w:hAnsi="Times New Roman" w:cs="Times New Roman"/>
          <w:sz w:val="28"/>
          <w:szCs w:val="28"/>
        </w:rPr>
        <w:t>полученных при осуществлении видов предпринимательской деятельности, в отношении которых применяется патентная система налогообложения</w:t>
      </w:r>
      <w:r w:rsidR="008D66E3">
        <w:rPr>
          <w:rFonts w:ascii="Times New Roman" w:hAnsi="Times New Roman" w:cs="Times New Roman"/>
          <w:sz w:val="28"/>
          <w:szCs w:val="28"/>
        </w:rPr>
        <w:t>. В данной К</w:t>
      </w:r>
      <w:r w:rsidRPr="003E395A">
        <w:rPr>
          <w:rFonts w:ascii="Times New Roman" w:eastAsia="Arial" w:hAnsi="Times New Roman"/>
          <w:sz w:val="28"/>
          <w:szCs w:val="28"/>
        </w:rPr>
        <w:t>ниг</w:t>
      </w:r>
      <w:r w:rsidR="008D66E3">
        <w:rPr>
          <w:rFonts w:ascii="Times New Roman" w:eastAsia="Arial" w:hAnsi="Times New Roman"/>
          <w:sz w:val="28"/>
          <w:szCs w:val="28"/>
        </w:rPr>
        <w:t xml:space="preserve">е </w:t>
      </w:r>
      <w:r w:rsidRPr="005F1CD1">
        <w:rPr>
          <w:rFonts w:ascii="Times New Roman" w:eastAsia="Arial" w:hAnsi="Times New Roman"/>
          <w:sz w:val="28"/>
          <w:szCs w:val="28"/>
        </w:rPr>
        <w:t>не предусмотрен раздел «Расходы».</w:t>
      </w:r>
      <w:r w:rsidR="00F73153" w:rsidRPr="00F731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153" w:rsidRDefault="00F73153" w:rsidP="008D6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доходы и расходы по видам деятельности, в отношении которых применяется ПСН в соответствии с главой 26.5 </w:t>
      </w:r>
      <w:r w:rsidR="008D66E3">
        <w:rPr>
          <w:rFonts w:ascii="Times New Roman" w:hAnsi="Times New Roman" w:cs="Times New Roman"/>
          <w:sz w:val="28"/>
          <w:szCs w:val="28"/>
        </w:rPr>
        <w:t xml:space="preserve">«Патентная система налогообложения» </w:t>
      </w:r>
      <w:r>
        <w:rPr>
          <w:rFonts w:ascii="Times New Roman" w:hAnsi="Times New Roman" w:cs="Times New Roman"/>
          <w:sz w:val="28"/>
          <w:szCs w:val="28"/>
        </w:rPr>
        <w:t>НК РФ (с учетом положений, установленных главой 26.2 «Упрощенная система налогообложения»), не учитываются при исчислении налоговой базы по налогу, уплачиваемому при применении УСН.</w:t>
      </w:r>
    </w:p>
    <w:p w:rsidR="00F73153" w:rsidRPr="00415FB4" w:rsidRDefault="00F73153" w:rsidP="008D6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5FB4">
        <w:rPr>
          <w:rFonts w:ascii="Times New Roman" w:hAnsi="Times New Roman" w:cs="Times New Roman"/>
          <w:sz w:val="28"/>
          <w:szCs w:val="28"/>
        </w:rPr>
        <w:t>Графа 5</w:t>
      </w:r>
      <w:r w:rsidRPr="00415FB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15FB4" w:rsidRPr="00415FB4">
        <w:rPr>
          <w:rFonts w:ascii="Times New Roman" w:eastAsia="Arial" w:hAnsi="Times New Roman" w:cs="Times New Roman"/>
          <w:sz w:val="28"/>
          <w:szCs w:val="28"/>
        </w:rPr>
        <w:t>(«</w:t>
      </w:r>
      <w:r w:rsidR="00415FB4" w:rsidRPr="00415FB4">
        <w:rPr>
          <w:rFonts w:ascii="Times New Roman" w:hAnsi="Times New Roman" w:cs="Times New Roman"/>
          <w:sz w:val="28"/>
          <w:szCs w:val="28"/>
        </w:rPr>
        <w:t xml:space="preserve">расходы, учитываемые при исчислении налоговой базы») </w:t>
      </w:r>
      <w:r w:rsidRPr="00415FB4">
        <w:rPr>
          <w:rFonts w:ascii="Times New Roman" w:eastAsia="Arial" w:hAnsi="Times New Roman" w:cs="Times New Roman"/>
          <w:sz w:val="28"/>
          <w:szCs w:val="28"/>
        </w:rPr>
        <w:t>Книги учета доходов и расходов организаций и индивидуальных предпринимателей, применяющих упрощенную систему налогообложения,</w:t>
      </w:r>
      <w:r w:rsidRPr="00415FB4">
        <w:rPr>
          <w:rFonts w:ascii="Times New Roman" w:hAnsi="Times New Roman" w:cs="Times New Roman"/>
          <w:sz w:val="28"/>
          <w:szCs w:val="28"/>
        </w:rPr>
        <w:t xml:space="preserve"> в обязательном порядке заполняется налогоплательщиком, применяющим УСН с объектом налогообложения в виде доходов, уменьшенных на величину расходов.</w:t>
      </w:r>
    </w:p>
    <w:p w:rsidR="00F73153" w:rsidRDefault="005F1CD1" w:rsidP="008D6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F73153">
        <w:rPr>
          <w:rFonts w:ascii="Times New Roman" w:hAnsi="Times New Roman" w:cs="Times New Roman"/>
          <w:sz w:val="28"/>
          <w:szCs w:val="28"/>
        </w:rPr>
        <w:t xml:space="preserve">данной графе </w:t>
      </w:r>
      <w:r>
        <w:rPr>
          <w:rFonts w:ascii="Times New Roman" w:hAnsi="Times New Roman" w:cs="Times New Roman"/>
          <w:sz w:val="28"/>
          <w:szCs w:val="28"/>
        </w:rPr>
        <w:t>налогоплательщик отражает расходы, указанные в пункте 1 </w:t>
      </w:r>
      <w:r w:rsidR="00507B95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 xml:space="preserve">346.16 НК РФ. Порядок признания и учета расходов при определении налоговой базы по налогу, уплачиваемому в связи с применением упрощенной системы налогообложения, установлен </w:t>
      </w:r>
      <w:r w:rsidR="00F73153">
        <w:rPr>
          <w:rFonts w:ascii="Times New Roman" w:hAnsi="Times New Roman" w:cs="Times New Roman"/>
          <w:sz w:val="28"/>
          <w:szCs w:val="28"/>
        </w:rPr>
        <w:t>пунктами 2-4 статьи 346.16, пунктами 2-5 статьи 346.17, пунктами 2, 3, 5, 7 и 8 статьи 346.18 и пунктами 1, 2.1, 4 и 6 статьи 346.245 НК РФ.</w:t>
      </w:r>
    </w:p>
    <w:p w:rsidR="00F73153" w:rsidRDefault="00415FB4" w:rsidP="008D6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F73153">
        <w:rPr>
          <w:rFonts w:ascii="Times New Roman" w:hAnsi="Times New Roman" w:cs="Times New Roman"/>
          <w:sz w:val="28"/>
          <w:szCs w:val="28"/>
        </w:rPr>
        <w:t xml:space="preserve"> случае невозможности разделения расходов при исчислении налоговой базы по налогам, исчисляемым по разным специальным налоговым режимам, эти расходы распределяются пропорционально долям доходов в общем объеме доходов, полученных при применении указанных специальных налоговых режимов (</w:t>
      </w:r>
      <w:r>
        <w:rPr>
          <w:rFonts w:ascii="Times New Roman" w:hAnsi="Times New Roman" w:cs="Times New Roman"/>
          <w:sz w:val="28"/>
          <w:szCs w:val="28"/>
        </w:rPr>
        <w:t>пункт 8 статьи 346.18 НК РФ</w:t>
      </w:r>
      <w:r w:rsidR="00F73153">
        <w:rPr>
          <w:rFonts w:ascii="Times New Roman" w:hAnsi="Times New Roman" w:cs="Times New Roman"/>
          <w:sz w:val="28"/>
          <w:szCs w:val="28"/>
        </w:rPr>
        <w:t>).</w:t>
      </w:r>
    </w:p>
    <w:sectPr w:rsidR="00F73153" w:rsidSect="008D66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A3348"/>
    <w:multiLevelType w:val="hybridMultilevel"/>
    <w:tmpl w:val="A8124F0C"/>
    <w:lvl w:ilvl="0" w:tplc="E224F9F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F5"/>
    <w:rsid w:val="00026D97"/>
    <w:rsid w:val="0005014D"/>
    <w:rsid w:val="000C0EFB"/>
    <w:rsid w:val="001E7218"/>
    <w:rsid w:val="00276779"/>
    <w:rsid w:val="002C2FC9"/>
    <w:rsid w:val="00343CE5"/>
    <w:rsid w:val="003C663E"/>
    <w:rsid w:val="003D6A7B"/>
    <w:rsid w:val="00412E49"/>
    <w:rsid w:val="00415FB4"/>
    <w:rsid w:val="00507B95"/>
    <w:rsid w:val="005F1CD1"/>
    <w:rsid w:val="0061328B"/>
    <w:rsid w:val="006A09F5"/>
    <w:rsid w:val="006C12FF"/>
    <w:rsid w:val="006E13AE"/>
    <w:rsid w:val="006F3490"/>
    <w:rsid w:val="00775BD2"/>
    <w:rsid w:val="00775DE6"/>
    <w:rsid w:val="00804FCC"/>
    <w:rsid w:val="008D66E3"/>
    <w:rsid w:val="00975726"/>
    <w:rsid w:val="009C78E8"/>
    <w:rsid w:val="00A27F6F"/>
    <w:rsid w:val="00B220BC"/>
    <w:rsid w:val="00C825A0"/>
    <w:rsid w:val="00CD5F66"/>
    <w:rsid w:val="00DF6B3D"/>
    <w:rsid w:val="00EB476B"/>
    <w:rsid w:val="00F73153"/>
    <w:rsid w:val="00F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CDCBA-68FF-4034-95EE-411CEE42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476B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6E13AE"/>
    <w:rPr>
      <w:b/>
      <w:bCs/>
    </w:rPr>
  </w:style>
  <w:style w:type="paragraph" w:styleId="a6">
    <w:name w:val="List Paragraph"/>
    <w:basedOn w:val="a"/>
    <w:uiPriority w:val="34"/>
    <w:qFormat/>
    <w:rsid w:val="009C78E8"/>
    <w:pPr>
      <w:ind w:left="720"/>
      <w:contextualSpacing/>
    </w:pPr>
  </w:style>
  <w:style w:type="paragraph" w:customStyle="1" w:styleId="Default">
    <w:name w:val="Default"/>
    <w:uiPriority w:val="99"/>
    <w:rsid w:val="009C7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Симулиди Ольга Анатольевна</dc:creator>
  <cp:keywords/>
  <dc:description/>
  <cp:lastModifiedBy>Кучеренко Ольга Борисовна</cp:lastModifiedBy>
  <cp:revision>2</cp:revision>
  <cp:lastPrinted>2018-02-06T15:20:00Z</cp:lastPrinted>
  <dcterms:created xsi:type="dcterms:W3CDTF">2018-02-19T07:15:00Z</dcterms:created>
  <dcterms:modified xsi:type="dcterms:W3CDTF">2018-02-19T07:15:00Z</dcterms:modified>
</cp:coreProperties>
</file>